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20" w:rsidRPr="006C122C" w:rsidRDefault="00ED1521" w:rsidP="00ED1521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6C122C">
        <w:rPr>
          <w:rFonts w:ascii="Times New Roman" w:hAnsi="Times New Roman" w:cs="Times New Roman"/>
          <w:sz w:val="28"/>
          <w:szCs w:val="28"/>
          <w:lang w:val="pl-PL"/>
        </w:rPr>
        <w:t>III predavanje</w:t>
      </w:r>
    </w:p>
    <w:p w:rsidR="00ED1521" w:rsidRDefault="00ED1521" w:rsidP="00ED1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22C">
        <w:rPr>
          <w:rFonts w:ascii="Times New Roman" w:hAnsi="Times New Roman" w:cs="Times New Roman"/>
          <w:sz w:val="28"/>
          <w:szCs w:val="28"/>
          <w:lang w:val="pl-PL"/>
        </w:rPr>
        <w:t xml:space="preserve">Vektorski i </w:t>
      </w:r>
      <w:r>
        <w:rPr>
          <w:rFonts w:ascii="Times New Roman" w:hAnsi="Times New Roman" w:cs="Times New Roman"/>
          <w:sz w:val="28"/>
          <w:szCs w:val="28"/>
        </w:rPr>
        <w:t>mešoviti proizvod vektora</w:t>
      </w:r>
    </w:p>
    <w:p w:rsidR="00ED1521" w:rsidRDefault="00ED1521" w:rsidP="00ED15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521" w:rsidRDefault="00ED1521" w:rsidP="00ED15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521">
        <w:rPr>
          <w:rFonts w:ascii="Times New Roman" w:hAnsi="Times New Roman" w:cs="Times New Roman"/>
          <w:sz w:val="28"/>
          <w:szCs w:val="28"/>
        </w:rPr>
        <w:t>Može se uvesti pojam orijentisane baze prostora, sa po</w:t>
      </w:r>
      <w:r>
        <w:rPr>
          <w:rFonts w:ascii="Times New Roman" w:hAnsi="Times New Roman" w:cs="Times New Roman"/>
          <w:sz w:val="28"/>
          <w:szCs w:val="28"/>
        </w:rPr>
        <w:t>zitivnom ili negativnom orijentacijom. Uobičajeno je da, kada je iz ugla posmatrača, smer od prvom ka drugom vektoru obrnut smeru kretanja kazaljke na satu, a treći je usmeren ka posmatraču, taj smer bude uzet za pozitivan. Mada pozitivna orijentacija može da se definiše i drugačije.</w:t>
      </w:r>
    </w:p>
    <w:p w:rsidR="00ED1521" w:rsidRDefault="00ED1521" w:rsidP="00ED1521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1521">
        <w:rPr>
          <w:rFonts w:ascii="Times New Roman" w:hAnsi="Times New Roman" w:cs="Times New Roman"/>
          <w:b/>
          <w:sz w:val="28"/>
          <w:szCs w:val="28"/>
        </w:rPr>
        <w:t>Definicija.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Vektorski (spoljašnji) proizvod dva vektora je </w:t>
      </w:r>
      <w:r w:rsidR="00CC1C3D">
        <w:rPr>
          <w:rFonts w:ascii="Times New Roman" w:hAnsi="Times New Roman" w:cs="Times New Roman"/>
          <w:sz w:val="28"/>
          <w:szCs w:val="28"/>
        </w:rPr>
        <w:t xml:space="preserve">binarna operacija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×: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CC1C3D">
        <w:rPr>
          <w:rFonts w:ascii="Times New Roman" w:eastAsiaTheme="minorEastAsia" w:hAnsi="Times New Roman" w:cs="Times New Roman"/>
          <w:sz w:val="28"/>
          <w:szCs w:val="28"/>
        </w:rPr>
        <w:t xml:space="preserve"> kojom se bilo kom paru vektora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  <w:r w:rsidR="00CC1C3D"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="00CC1C3D">
        <w:rPr>
          <w:rFonts w:ascii="Times New Roman" w:eastAsiaTheme="minorEastAsia" w:hAnsi="Times New Roman" w:cs="Times New Roman"/>
          <w:sz w:val="28"/>
          <w:szCs w:val="28"/>
        </w:rPr>
        <w:t xml:space="preserve"> dodeljuje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="00CC1C3D">
        <w:rPr>
          <w:rFonts w:ascii="Times New Roman" w:eastAsiaTheme="minorEastAsia" w:hAnsi="Times New Roman" w:cs="Times New Roman"/>
          <w:sz w:val="28"/>
          <w:szCs w:val="28"/>
        </w:rPr>
        <w:t>, sa sledećim osobinama</w:t>
      </w:r>
    </w:p>
    <w:p w:rsidR="00CC1C3D" w:rsidRDefault="00461465" w:rsidP="00CC1C3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sinα, α=∢(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  <w:r w:rsidR="00CC1C3D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="00CC1C3D">
        <w:rPr>
          <w:rFonts w:ascii="Times New Roman" w:eastAsiaTheme="minorEastAsia" w:hAnsi="Times New Roman" w:cs="Times New Roman"/>
          <w:sz w:val="28"/>
          <w:szCs w:val="28"/>
        </w:rPr>
        <w:t>) ovo je površina paralelograma određenog vektorima koji se sabiraju;</w:t>
      </w:r>
    </w:p>
    <w:p w:rsidR="00CC1C3D" w:rsidRDefault="00461465" w:rsidP="00CC1C3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C1C3D"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="00AB261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B261F" w:rsidRDefault="00AB261F" w:rsidP="00CC1C3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{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}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ima pozitivnu orijentaciju.</w:t>
      </w:r>
    </w:p>
    <w:p w:rsidR="00CC1C3D" w:rsidRDefault="00076E84" w:rsidP="00076E84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1521">
        <w:rPr>
          <w:rFonts w:ascii="Times New Roman" w:hAnsi="Times New Roman" w:cs="Times New Roman"/>
          <w:b/>
          <w:sz w:val="28"/>
          <w:szCs w:val="28"/>
        </w:rPr>
        <w:t>Definicija.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Mešoviti proizvod tri vektora je operacija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,    ,   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 xml:space="preserve">→R,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koja uređenoj trojci vektora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3C2E4F">
        <w:rPr>
          <w:rFonts w:ascii="Times New Roman" w:eastAsiaTheme="minorEastAsia" w:hAnsi="Times New Roman" w:cs="Times New Roman"/>
          <w:sz w:val="28"/>
          <w:szCs w:val="28"/>
        </w:rPr>
        <w:t xml:space="preserve"> dodeljuje broj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</m:e>
        </m:d>
      </m:oMath>
      <w:r w:rsidR="003C2E4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2E4F" w:rsidRDefault="003C2E4F" w:rsidP="00076E84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Šta znači mešoviti proizvod tri vektora? On je definisan</w:t>
      </w:r>
      <w:r w:rsidR="00ED4C8A">
        <w:rPr>
          <w:rFonts w:ascii="Times New Roman" w:eastAsiaTheme="minorEastAsia" w:hAnsi="Times New Roman" w:cs="Times New Roman"/>
          <w:sz w:val="28"/>
          <w:szCs w:val="28"/>
        </w:rPr>
        <w:t xml:space="preserve"> preko prethodne dve vrste proizvod vektora.</w:t>
      </w:r>
    </w:p>
    <w:p w:rsidR="00ED4C8A" w:rsidRDefault="00ED4C8A" w:rsidP="00076E84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4C8A">
        <w:rPr>
          <w:rFonts w:ascii="Times New Roman" w:eastAsiaTheme="minorEastAsia" w:hAnsi="Times New Roman" w:cs="Times New Roman"/>
          <w:b/>
          <w:sz w:val="28"/>
          <w:szCs w:val="28"/>
        </w:rPr>
        <w:t>Teorema 5.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Apsolutna vrednost proizvoda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jednaka je zapremini paralelepipeda određenog vektorima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4C8A" w:rsidRDefault="00ED4C8A" w:rsidP="00076E84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4C8A">
        <w:rPr>
          <w:rFonts w:ascii="Times New Roman" w:eastAsiaTheme="minorEastAsia" w:hAnsi="Times New Roman" w:cs="Times New Roman"/>
          <w:b/>
          <w:sz w:val="28"/>
          <w:szCs w:val="28"/>
        </w:rPr>
        <w:t>Dokaz.</w:t>
      </w:r>
      <w:r w:rsidR="005861A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861AA" w:rsidRPr="005861AA">
        <w:rPr>
          <w:rFonts w:ascii="Times New Roman" w:eastAsiaTheme="minorEastAsia" w:hAnsi="Times New Roman" w:cs="Times New Roman"/>
          <w:sz w:val="28"/>
          <w:szCs w:val="28"/>
        </w:rPr>
        <w:t xml:space="preserve">Vektori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="0013732C">
        <w:rPr>
          <w:rFonts w:ascii="Times New Roman" w:eastAsiaTheme="minorEastAsia" w:hAnsi="Times New Roman" w:cs="Times New Roman"/>
          <w:sz w:val="28"/>
          <w:szCs w:val="28"/>
        </w:rPr>
        <w:t xml:space="preserve">  određuju bazu paralelepipeda; visina se dobija projektovanjem vektora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</m:oMath>
      <w:r w:rsidR="0013732C">
        <w:rPr>
          <w:rFonts w:ascii="Times New Roman" w:eastAsiaTheme="minorEastAsia" w:hAnsi="Times New Roman" w:cs="Times New Roman"/>
          <w:sz w:val="28"/>
          <w:szCs w:val="28"/>
        </w:rPr>
        <w:t xml:space="preserve"> na nosač vektora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="0013732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732C" w:rsidRDefault="0013732C" w:rsidP="00076E84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V=B×H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pr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</m:acc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cosω</m:t>
            </m:r>
          </m:e>
        </m:d>
      </m:oMath>
    </w:p>
    <w:p w:rsidR="0013732C" w:rsidRPr="005861AA" w:rsidRDefault="0013732C" w:rsidP="00076E84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</m:e>
              </m:d>
            </m:e>
          </m:d>
        </m:oMath>
      </m:oMathPara>
    </w:p>
    <w:p w:rsidR="00ED4C8A" w:rsidRDefault="00307702" w:rsidP="00307702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čime je teorema dokazana.</w:t>
      </w:r>
    </w:p>
    <w:p w:rsidR="00307702" w:rsidRPr="00307702" w:rsidRDefault="00307702" w:rsidP="00307702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07702" w:rsidRPr="00ED4C8A" w:rsidRDefault="00307702" w:rsidP="00076E84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D4C8A" w:rsidRPr="00CC1C3D" w:rsidRDefault="00ED4C8A" w:rsidP="00076E84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1521" w:rsidRDefault="00ED4C8A" w:rsidP="00ED1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520447" cy="3093726"/>
            <wp:effectExtent l="0" t="0" r="0" b="0"/>
            <wp:docPr id="1" name="Picture 0" descr="mesov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ovit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0447" cy="30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02" w:rsidRDefault="00307702" w:rsidP="00ED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702" w:rsidRDefault="00307702" w:rsidP="00ED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702" w:rsidRDefault="00307702" w:rsidP="00307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Vektorski i mešoviti proizvod imaju osobine koje reguliše</w:t>
      </w:r>
    </w:p>
    <w:p w:rsidR="00307702" w:rsidRDefault="00307702" w:rsidP="0030770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Teorema 6. </w:t>
      </w:r>
      <w:r>
        <w:rPr>
          <w:rFonts w:ascii="Times New Roman" w:hAnsi="Times New Roman" w:cs="Times New Roman"/>
          <w:sz w:val="28"/>
          <w:szCs w:val="28"/>
        </w:rPr>
        <w:t xml:space="preserve">Neka su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proizvoljni vektori iz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realan broj; tada važi</w:t>
      </w:r>
    </w:p>
    <w:p w:rsidR="00307702" w:rsidRPr="00B40C00" w:rsidRDefault="00461465" w:rsidP="00B40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</w:p>
    <w:p w:rsidR="00B40C00" w:rsidRPr="00B40C00" w:rsidRDefault="00461465" w:rsidP="00B40C00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</m:e>
        </m:d>
      </m:oMath>
    </w:p>
    <w:p w:rsidR="00B40C00" w:rsidRPr="00B40C00" w:rsidRDefault="00461465" w:rsidP="00B40C00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</m:oMath>
      <w:r w:rsidR="00B40C00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</m:oMath>
    </w:p>
    <w:p w:rsidR="00B40C00" w:rsidRDefault="00461465" w:rsidP="00B40C00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</m:acc>
          </m:e>
        </m:d>
      </m:oMath>
      <w:r w:rsidR="00B40C0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</m:e>
        </m:d>
      </m:oMath>
    </w:p>
    <w:p w:rsidR="004422E3" w:rsidRDefault="00461465" w:rsidP="00B40C00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</m:e>
        </m:d>
      </m:oMath>
    </w:p>
    <w:p w:rsidR="004422E3" w:rsidRPr="004422E3" w:rsidRDefault="00461465" w:rsidP="00B40C00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α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</m:acc>
          </m:e>
        </m:d>
      </m:oMath>
      <w:r w:rsidR="004422E3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</m:acc>
          </m:e>
        </m:d>
      </m:oMath>
    </w:p>
    <w:p w:rsidR="004422E3" w:rsidRDefault="00461465" w:rsidP="00B40C00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4422E3" w:rsidRDefault="004422E3" w:rsidP="004422E3">
      <w:pPr>
        <w:pStyle w:val="ListParagraph"/>
        <w:ind w:left="0"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4422E3">
        <w:rPr>
          <w:rFonts w:ascii="Times New Roman" w:eastAsiaTheme="minorEastAsia" w:hAnsi="Times New Roman" w:cs="Times New Roman"/>
          <w:b/>
          <w:sz w:val="28"/>
          <w:szCs w:val="28"/>
        </w:rPr>
        <w:t>Dokaz.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a) sledi na osnovu desne orijentisanosti vektorskog proizvoda</w:t>
      </w:r>
      <w:r w:rsidR="00915136">
        <w:rPr>
          <w:rFonts w:ascii="Times New Roman" w:eastAsiaTheme="minorEastAsia" w:hAnsi="Times New Roman" w:cs="Times New Roman"/>
          <w:sz w:val="28"/>
          <w:szCs w:val="28"/>
        </w:rPr>
        <w:t>, zbog gornje i donje strane ravni.</w:t>
      </w:r>
    </w:p>
    <w:p w:rsidR="00915136" w:rsidRDefault="00915136" w:rsidP="004422E3">
      <w:pPr>
        <w:pStyle w:val="ListParagraph"/>
        <w:ind w:left="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 sledi na osnovu definicije.</w:t>
      </w:r>
    </w:p>
    <w:p w:rsidR="00915136" w:rsidRDefault="00915136" w:rsidP="004422E3">
      <w:pPr>
        <w:pStyle w:val="ListParagraph"/>
        <w:ind w:left="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d) sledi iz a) i b). </w:t>
      </w:r>
    </w:p>
    <w:p w:rsidR="00915136" w:rsidRDefault="00915136" w:rsidP="004422E3">
      <w:pPr>
        <w:pStyle w:val="ListParagraph"/>
        <w:ind w:left="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f) sledi iz b).</w:t>
      </w:r>
    </w:p>
    <w:p w:rsidR="00915136" w:rsidRDefault="00915136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e) Na osnovu Teoreme 5. (paralelepiped) sledi jednakost, ali samo za apsolutne vrednosti.</w:t>
      </w:r>
    </w:p>
    <w:p w:rsidR="006C122C" w:rsidRDefault="006C122C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Dovoljno je dokazati samo prvu jednakost. „Tumbanjem“ paralelepipeda, odnosno menjanjem uloga osnova i bočnih strana, orijentacija posmatrane trojke vektora se ne menja, pa se ne menja ni predznak mešovitog proizvoda. Apsolutna vrednost je jednaka zapremini paralelepipeda.</w:t>
      </w:r>
    </w:p>
    <w:p w:rsidR="006C122C" w:rsidRDefault="006C122C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Ostalo je da se dokaže e). U tu svrhu, primetimo da važi</w:t>
      </w:r>
    </w:p>
    <w:p w:rsidR="006C122C" w:rsidRPr="006C122C" w:rsidRDefault="006C122C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Lema.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Ako za vektore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proizvoljan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važi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&gt;=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&gt;,</m:t>
        </m:r>
      </m:oMath>
      <w:r w:rsidR="005C25D5">
        <w:rPr>
          <w:rFonts w:ascii="Times New Roman" w:eastAsiaTheme="minorEastAsia" w:hAnsi="Times New Roman" w:cs="Times New Roman"/>
          <w:sz w:val="28"/>
          <w:szCs w:val="28"/>
        </w:rPr>
        <w:t xml:space="preserve"> tada važi</w:t>
      </w:r>
      <w:r w:rsidR="00BA3869"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  <w:r w:rsidR="00BA386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="00BA386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C122C" w:rsidRDefault="006C122C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&gt;-&lt;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acc>
      </m:oMath>
      <w:r w:rsidR="00BA386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BA3869">
        <w:rPr>
          <w:rFonts w:ascii="Times New Roman" w:eastAsiaTheme="minorEastAsia" w:hAnsi="Times New Roman" w:cs="Times New Roman"/>
          <w:sz w:val="28"/>
          <w:szCs w:val="28"/>
        </w:rPr>
        <w:t xml:space="preserve"> za proizvoljno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⇒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BA3869" w:rsidRDefault="00BA3869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Takođe, u svrhu ovog dokaza koristićemo i jednakost mešovitih proizvoda koji su jedni iz drugih dobijeni cikličkim permutacijama.</w:t>
      </w:r>
    </w:p>
    <w:p w:rsidR="00BA3869" w:rsidRDefault="00BA3869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Uzećemo sada tri vektora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potpuno proizvoljni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Važi</w:t>
      </w:r>
    </w:p>
    <w:p w:rsidR="00980697" w:rsidRPr="00980697" w:rsidRDefault="00980697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=&lt;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&gt;</m:t>
          </m:r>
        </m:oMath>
      </m:oMathPara>
    </w:p>
    <w:p w:rsidR="00980697" w:rsidRPr="00980697" w:rsidRDefault="00980697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&gt;=&lt;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&gt;+&lt;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 =</m:t>
        </m:r>
      </m:oMath>
    </w:p>
    <w:p w:rsidR="00980697" w:rsidRPr="00D133EF" w:rsidRDefault="00980697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D133EF" w:rsidRPr="00D133EF" w:rsidRDefault="00D133EF" w:rsidP="006C122C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&gt;+&lt;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&gt;=&lt;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</w:p>
    <w:p w:rsidR="00915136" w:rsidRDefault="00D133EF" w:rsidP="00D133EF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 to je zadovoljeno za proizvoljno izabrani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 Zatim se pozovemo na Lemu.</w:t>
      </w:r>
    </w:p>
    <w:p w:rsidR="00D133EF" w:rsidRDefault="00D133EF" w:rsidP="00D133EF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(g) važi na osnovu (c). </w:t>
      </w:r>
    </w:p>
    <w:p w:rsidR="00D133EF" w:rsidRDefault="00D133EF" w:rsidP="00D133EF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Neka je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6EF2">
        <w:rPr>
          <w:rFonts w:ascii="Times New Roman" w:eastAsiaTheme="minorEastAsia" w:hAnsi="Times New Roman" w:cs="Times New Roman"/>
          <w:sz w:val="28"/>
          <w:szCs w:val="28"/>
        </w:rPr>
        <w:t>ortonormirana desno orijentisana baza vektorskog prostora. Tada je vektorski proizvod dat sledećom tablicom</w:t>
      </w:r>
    </w:p>
    <w:tbl>
      <w:tblPr>
        <w:tblStyle w:val="TableGrid"/>
        <w:tblW w:w="3580" w:type="dxa"/>
        <w:tblInd w:w="3570" w:type="dxa"/>
        <w:tblLook w:val="04A0"/>
      </w:tblPr>
      <w:tblGrid>
        <w:gridCol w:w="734"/>
        <w:gridCol w:w="1056"/>
        <w:gridCol w:w="734"/>
        <w:gridCol w:w="1056"/>
      </w:tblGrid>
      <w:tr w:rsidR="00D96EF2" w:rsidTr="00D96EF2">
        <w:trPr>
          <w:trHeight w:val="615"/>
        </w:trPr>
        <w:tc>
          <w:tcPr>
            <w:tcW w:w="0" w:type="auto"/>
          </w:tcPr>
          <w:p w:rsidR="00D96EF2" w:rsidRDefault="00D96EF2" w:rsidP="00D96EF2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</w:tr>
      <w:tr w:rsidR="00D96EF2" w:rsidTr="00D96EF2">
        <w:trPr>
          <w:trHeight w:val="615"/>
        </w:trPr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D96EF2" w:rsidTr="00D96EF2">
        <w:trPr>
          <w:trHeight w:val="615"/>
        </w:trPr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D96EF2" w:rsidRDefault="00D96EF2" w:rsidP="00D133E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</w:tr>
      <w:tr w:rsidR="00D96EF2" w:rsidTr="00D96EF2">
        <w:trPr>
          <w:trHeight w:val="615"/>
        </w:trPr>
        <w:tc>
          <w:tcPr>
            <w:tcW w:w="0" w:type="auto"/>
          </w:tcPr>
          <w:p w:rsidR="00D96EF2" w:rsidRPr="0046548F" w:rsidRDefault="00D96EF2" w:rsidP="00D133E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6EF2" w:rsidRPr="00F51304" w:rsidRDefault="00D96EF2" w:rsidP="00D133E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6EF2" w:rsidRPr="00B46D0B" w:rsidRDefault="00D96EF2" w:rsidP="00D133E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6EF2" w:rsidRPr="00DD0822" w:rsidRDefault="00D96EF2" w:rsidP="00D133E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</m:acc>
              </m:oMath>
            </m:oMathPara>
          </w:p>
        </w:tc>
      </w:tr>
    </w:tbl>
    <w:p w:rsidR="00D96EF2" w:rsidRDefault="00D96EF2" w:rsidP="00D133EF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 slučaju leve orijentacije, raspored predznaka je suprotan u samoj tablici.</w:t>
      </w:r>
    </w:p>
    <w:p w:rsidR="002C2C8A" w:rsidRDefault="002C2C8A" w:rsidP="00D133EF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Neka su u desno orijentisanoj ortonormiranoj bazi vektori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zadati kao linearne kombinacije, koordinatama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Tada je njihov vektorski proizvod u koordinatnom obliku dat sa </w:t>
      </w:r>
    </w:p>
    <w:p w:rsidR="002C2C8A" w:rsidRDefault="002C2C8A" w:rsidP="00D133EF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C2C8A" w:rsidRDefault="002C2C8A" w:rsidP="00D133EF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 w:rsidR="00CA3AAE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CA3AAE">
        <w:rPr>
          <w:rFonts w:ascii="Times New Roman" w:eastAsiaTheme="minorEastAsia" w:hAnsi="Times New Roman" w:cs="Times New Roman"/>
          <w:sz w:val="28"/>
          <w:szCs w:val="28"/>
        </w:rPr>
        <w:t>+(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A3AAE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CA3AA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A3AAE" w:rsidRDefault="00CA3AAE" w:rsidP="00CA3AAE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ili, što je isto, </w:t>
      </w:r>
    </w:p>
    <w:p w:rsidR="00CA3AAE" w:rsidRDefault="00CA3AAE" w:rsidP="00CA3AAE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DA67AB">
        <w:rPr>
          <w:rFonts w:ascii="Times New Roman" w:eastAsiaTheme="minorEastAsia" w:hAnsi="Times New Roman" w:cs="Times New Roman"/>
          <w:sz w:val="28"/>
          <w:szCs w:val="28"/>
        </w:rPr>
        <w:t>, što je formalna determinanta.</w:t>
      </w:r>
    </w:p>
    <w:p w:rsidR="00DA67AB" w:rsidRDefault="009A0D12" w:rsidP="00CA3AAE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Da bismo vrednost mešovitog proizvoda tri vektora izrazili preko njihovih koordinata, konstatujmo najpre da važi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=1, ako je baza desno orijentisana. Svaki drugi mešoviti proizvod koji je dobijen necikličkom permutacijom ova tri vektora je jednak -1; oni koji su dobijeni cikličkim permutacijama jednaki su 1, a tamo gde su dva vektora jednaka, dobićemo nulu.</w:t>
      </w:r>
    </w:p>
    <w:p w:rsidR="009A0D12" w:rsidRDefault="009A0D12" w:rsidP="00CA3AAE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Znajući sve ovo, može se pokazati da važi</w:t>
      </w:r>
    </w:p>
    <w:p w:rsidR="009A0D12" w:rsidRDefault="009A0D12" w:rsidP="00CA3AAE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453E27">
        <w:rPr>
          <w:rFonts w:ascii="Times New Roman" w:eastAsiaTheme="minorEastAsia" w:hAnsi="Times New Roman" w:cs="Times New Roman"/>
          <w:sz w:val="28"/>
          <w:szCs w:val="28"/>
        </w:rPr>
        <w:t>, ako je baza desno orijentisana.</w:t>
      </w:r>
    </w:p>
    <w:p w:rsidR="00453E27" w:rsidRDefault="00453E27" w:rsidP="00CA3AAE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53E27" w:rsidRDefault="00453E27" w:rsidP="00453E27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Definicija.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Dvostruki vektorski proizvod je operacija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kojom se trojci vektora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dodeljuje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takav da je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453E27" w:rsidRDefault="00453E27" w:rsidP="00453E27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Primedba 1.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Vektor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je komplanaran sa vektorima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453E27" w:rsidRPr="00453E27" w:rsidRDefault="00453E27" w:rsidP="00453E27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Primedba 2.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Dvostruki vektorski proizvod nije asocijativan.</w:t>
      </w:r>
    </w:p>
    <w:sectPr w:rsidR="00453E27" w:rsidRPr="00453E27" w:rsidSect="00FE2D2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0D" w:rsidRDefault="00F7440D" w:rsidP="00ED1521">
      <w:pPr>
        <w:spacing w:after="0" w:line="240" w:lineRule="auto"/>
      </w:pPr>
      <w:r>
        <w:separator/>
      </w:r>
    </w:p>
  </w:endnote>
  <w:endnote w:type="continuationSeparator" w:id="1">
    <w:p w:rsidR="00F7440D" w:rsidRDefault="00F7440D" w:rsidP="00ED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0D" w:rsidRDefault="00F7440D" w:rsidP="00ED1521">
      <w:pPr>
        <w:spacing w:after="0" w:line="240" w:lineRule="auto"/>
      </w:pPr>
      <w:r>
        <w:separator/>
      </w:r>
    </w:p>
  </w:footnote>
  <w:footnote w:type="continuationSeparator" w:id="1">
    <w:p w:rsidR="00F7440D" w:rsidRDefault="00F7440D" w:rsidP="00ED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35"/>
      <w:docPartObj>
        <w:docPartGallery w:val="Page Numbers (Top of Page)"/>
        <w:docPartUnique/>
      </w:docPartObj>
    </w:sdtPr>
    <w:sdtContent>
      <w:p w:rsidR="002C2C8A" w:rsidRDefault="002C2C8A">
        <w:pPr>
          <w:pStyle w:val="Header"/>
        </w:pPr>
        <w:fldSimple w:instr=" PAGE   \* MERGEFORMAT ">
          <w:r w:rsidR="00453E27">
            <w:rPr>
              <w:noProof/>
            </w:rPr>
            <w:t>4</w:t>
          </w:r>
        </w:fldSimple>
      </w:p>
    </w:sdtContent>
  </w:sdt>
  <w:p w:rsidR="002C2C8A" w:rsidRPr="00ED1521" w:rsidRDefault="002C2C8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C00"/>
    <w:multiLevelType w:val="hybridMultilevel"/>
    <w:tmpl w:val="286C3D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77794A"/>
    <w:multiLevelType w:val="hybridMultilevel"/>
    <w:tmpl w:val="C07289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21"/>
    <w:rsid w:val="00076E84"/>
    <w:rsid w:val="0013732C"/>
    <w:rsid w:val="00157B91"/>
    <w:rsid w:val="00280C1B"/>
    <w:rsid w:val="002A45A8"/>
    <w:rsid w:val="002B7873"/>
    <w:rsid w:val="002C2C8A"/>
    <w:rsid w:val="00307702"/>
    <w:rsid w:val="003C2E4F"/>
    <w:rsid w:val="004422E3"/>
    <w:rsid w:val="00453E27"/>
    <w:rsid w:val="00461465"/>
    <w:rsid w:val="005861AA"/>
    <w:rsid w:val="005C25D5"/>
    <w:rsid w:val="006C122C"/>
    <w:rsid w:val="00881C57"/>
    <w:rsid w:val="00915136"/>
    <w:rsid w:val="00980697"/>
    <w:rsid w:val="009A0D12"/>
    <w:rsid w:val="00A443AF"/>
    <w:rsid w:val="00AB261F"/>
    <w:rsid w:val="00B40C00"/>
    <w:rsid w:val="00BA3869"/>
    <w:rsid w:val="00CA3AAE"/>
    <w:rsid w:val="00CC1C3D"/>
    <w:rsid w:val="00D133EF"/>
    <w:rsid w:val="00D26786"/>
    <w:rsid w:val="00D96EF2"/>
    <w:rsid w:val="00DA67AB"/>
    <w:rsid w:val="00ED1521"/>
    <w:rsid w:val="00ED4C8A"/>
    <w:rsid w:val="00F7440D"/>
    <w:rsid w:val="00FE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2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21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ED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521"/>
    <w:rPr>
      <w:lang w:val="sr-Latn-CS"/>
    </w:rPr>
  </w:style>
  <w:style w:type="character" w:styleId="PlaceholderText">
    <w:name w:val="Placeholder Text"/>
    <w:basedOn w:val="DefaultParagraphFont"/>
    <w:uiPriority w:val="99"/>
    <w:semiHidden/>
    <w:rsid w:val="00CC1C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3D"/>
    <w:rPr>
      <w:rFonts w:ascii="Tahoma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CC1C3D"/>
    <w:pPr>
      <w:ind w:left="720"/>
      <w:contextualSpacing/>
    </w:pPr>
  </w:style>
  <w:style w:type="table" w:styleId="TableGrid">
    <w:name w:val="Table Grid"/>
    <w:basedOn w:val="TableNormal"/>
    <w:uiPriority w:val="59"/>
    <w:rsid w:val="00D9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6153"/>
    <w:rsid w:val="00C76153"/>
    <w:rsid w:val="00F6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8B"/>
    <w:rPr>
      <w:color w:val="808080"/>
    </w:rPr>
  </w:style>
  <w:style w:type="paragraph" w:customStyle="1" w:styleId="8E62236B24B14E6C87FB0FC4CB1A6ED9">
    <w:name w:val="8E62236B24B14E6C87FB0FC4CB1A6ED9"/>
    <w:rsid w:val="00F631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4</cp:revision>
  <dcterms:created xsi:type="dcterms:W3CDTF">2013-03-10T17:07:00Z</dcterms:created>
  <dcterms:modified xsi:type="dcterms:W3CDTF">2013-03-11T19:54:00Z</dcterms:modified>
</cp:coreProperties>
</file>